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A7058" w14:textId="6C757D2D" w:rsidR="00A254C6" w:rsidRDefault="00A254C6" w:rsidP="002F4ED5">
      <w:pPr>
        <w:tabs>
          <w:tab w:val="center" w:pos="2276"/>
          <w:tab w:val="right" w:pos="10730"/>
        </w:tabs>
        <w:spacing w:after="120"/>
        <w:rPr>
          <w:rFonts w:ascii="Roboto" w:hAnsi="Roboto"/>
          <w:color w:val="00B0B9" w:themeColor="text2"/>
          <w:sz w:val="56"/>
        </w:rPr>
      </w:pPr>
      <w:r>
        <w:rPr>
          <w:rFonts w:ascii="Roboto" w:hAnsi="Roboto"/>
          <w:noProof/>
          <w:color w:val="00B0B9" w:themeColor="text2"/>
          <w:sz w:val="56"/>
        </w:rPr>
        <w:drawing>
          <wp:anchor distT="0" distB="0" distL="114300" distR="114300" simplePos="0" relativeHeight="251664384" behindDoc="1" locked="0" layoutInCell="1" allowOverlap="1" wp14:anchorId="0D1FF526" wp14:editId="082DB2B3">
            <wp:simplePos x="0" y="0"/>
            <wp:positionH relativeFrom="margin">
              <wp:posOffset>5375787</wp:posOffset>
            </wp:positionH>
            <wp:positionV relativeFrom="margin">
              <wp:posOffset>0</wp:posOffset>
            </wp:positionV>
            <wp:extent cx="1481619" cy="548747"/>
            <wp:effectExtent l="0" t="0" r="4445" b="0"/>
            <wp:wrapNone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297" cy="56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9F4FF" w14:textId="51753C52" w:rsidR="002F4ED5" w:rsidRPr="007332DD" w:rsidRDefault="00E543D5" w:rsidP="007A2CBE">
      <w:pPr>
        <w:tabs>
          <w:tab w:val="center" w:pos="2276"/>
          <w:tab w:val="right" w:pos="10730"/>
        </w:tabs>
        <w:spacing w:before="360" w:after="120"/>
        <w:rPr>
          <w:color w:val="00B0B9" w:themeColor="text2"/>
        </w:rPr>
      </w:pPr>
      <w:proofErr w:type="spellStart"/>
      <w:r>
        <w:rPr>
          <w:rFonts w:ascii="Roboto" w:hAnsi="Roboto"/>
          <w:color w:val="00B0B9" w:themeColor="text2"/>
          <w:sz w:val="56"/>
        </w:rPr>
        <w:t>Net</w:t>
      </w:r>
      <w:r w:rsidR="00F70B26">
        <w:rPr>
          <w:rFonts w:ascii="Roboto" w:hAnsi="Roboto"/>
          <w:color w:val="00B0B9" w:themeColor="text2"/>
          <w:sz w:val="56"/>
        </w:rPr>
        <w:t>F</w:t>
      </w:r>
      <w:r>
        <w:rPr>
          <w:rFonts w:ascii="Roboto" w:hAnsi="Roboto"/>
          <w:color w:val="00B0B9" w:themeColor="text2"/>
          <w:sz w:val="56"/>
        </w:rPr>
        <w:t>orum</w:t>
      </w:r>
      <w:proofErr w:type="spellEnd"/>
      <w:r w:rsidR="003937E2" w:rsidRPr="007332DD">
        <w:rPr>
          <w:rFonts w:ascii="Roboto" w:hAnsi="Roboto"/>
          <w:color w:val="00B0B9" w:themeColor="text2"/>
          <w:sz w:val="56"/>
        </w:rPr>
        <w:t>™ Zendesk FAQs</w:t>
      </w:r>
    </w:p>
    <w:p w14:paraId="1DC658E7" w14:textId="6A61A069" w:rsidR="007332DD" w:rsidRDefault="003937E2" w:rsidP="0059065D">
      <w:pPr>
        <w:spacing w:after="0" w:line="276" w:lineRule="auto"/>
      </w:pPr>
      <w:r>
        <w:t xml:space="preserve">The </w:t>
      </w:r>
      <w:proofErr w:type="spellStart"/>
      <w:r w:rsidR="00F70B26">
        <w:t>NetForum</w:t>
      </w:r>
      <w:proofErr w:type="spellEnd"/>
      <w:r>
        <w:t xml:space="preserve">™ </w:t>
      </w:r>
      <w:r w:rsidR="00F70B26">
        <w:t>Client Support</w:t>
      </w:r>
      <w:r>
        <w:t xml:space="preserve"> team is excited to announce our move to client support platform, Zendesk.</w:t>
      </w:r>
    </w:p>
    <w:p w14:paraId="20FF45EA" w14:textId="05CBF61F" w:rsidR="002F4ED5" w:rsidRDefault="003937E2" w:rsidP="0059065D">
      <w:pPr>
        <w:spacing w:line="276" w:lineRule="auto"/>
      </w:pPr>
      <w:r>
        <w:t>We know you’ll love its features and ease of use as much as we do! Below are a few more details and information regarding Zendesk:</w:t>
      </w:r>
    </w:p>
    <w:p w14:paraId="339C1B98" w14:textId="7CADBC81" w:rsidR="002F4ED5" w:rsidRPr="0059065D" w:rsidRDefault="00831AD6" w:rsidP="00295DD3">
      <w:pPr>
        <w:pStyle w:val="Heading1"/>
        <w:spacing w:before="600"/>
        <w:rPr>
          <w:color w:val="00B0B9" w:themeColor="text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8108188" wp14:editId="4AC60ECC">
            <wp:simplePos x="0" y="0"/>
            <wp:positionH relativeFrom="column">
              <wp:posOffset>4671848</wp:posOffset>
            </wp:positionH>
            <wp:positionV relativeFrom="paragraph">
              <wp:posOffset>78959</wp:posOffset>
            </wp:positionV>
            <wp:extent cx="2647335" cy="26473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35" cy="264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ED5" w:rsidRPr="0059065D">
        <w:rPr>
          <w:color w:val="00B0B9" w:themeColor="text2"/>
        </w:rPr>
        <w:t>What is Zendesk?</w:t>
      </w:r>
    </w:p>
    <w:p w14:paraId="5E7532BB" w14:textId="64652F39" w:rsidR="007332DD" w:rsidRDefault="007332DD" w:rsidP="007332DD">
      <w:pPr>
        <w:spacing w:after="0"/>
      </w:pPr>
    </w:p>
    <w:p w14:paraId="5E9EBFAD" w14:textId="01FAB422" w:rsidR="00295DD3" w:rsidRDefault="007332DD" w:rsidP="0059065D">
      <w:pPr>
        <w:spacing w:line="276" w:lineRule="auto"/>
        <w:ind w:right="3744"/>
      </w:pPr>
      <w:r>
        <w:t>Zendesk is web-based customer service software used by more than 20,000 companies worldwide. Some 300 million people around the world receive support from Zendesk-powered customer service departments and help desks, including your members.</w:t>
      </w:r>
    </w:p>
    <w:p w14:paraId="375E1858" w14:textId="62628A71" w:rsidR="007332DD" w:rsidRDefault="00F70B26" w:rsidP="0059065D">
      <w:pPr>
        <w:spacing w:line="276" w:lineRule="auto"/>
        <w:ind w:right="3744"/>
      </w:pPr>
      <w:r>
        <w:t xml:space="preserve">Many other Community Brands support teams </w:t>
      </w:r>
      <w:r w:rsidR="007332DD">
        <w:t>ha</w:t>
      </w:r>
      <w:r>
        <w:t>ve</w:t>
      </w:r>
      <w:r w:rsidR="007332DD">
        <w:t xml:space="preserve"> used Zendesk </w:t>
      </w:r>
      <w:r>
        <w:t>as their</w:t>
      </w:r>
      <w:r w:rsidR="007332DD">
        <w:t xml:space="preserve"> support platform for </w:t>
      </w:r>
      <w:r>
        <w:t>more than</w:t>
      </w:r>
      <w:r w:rsidR="007332DD">
        <w:t xml:space="preserve"> five years, and now we want to bring the best practices offered within the system to you</w:t>
      </w:r>
      <w:r>
        <w:t xml:space="preserve"> as well!</w:t>
      </w:r>
    </w:p>
    <w:p w14:paraId="7BAFC0C8" w14:textId="6BD4F5C5" w:rsidR="0059065D" w:rsidRPr="0059065D" w:rsidRDefault="00A254C6" w:rsidP="0059065D">
      <w:pPr>
        <w:pStyle w:val="Heading1"/>
        <w:spacing w:before="360"/>
        <w:rPr>
          <w:color w:val="00B0B9" w:themeColor="text2"/>
        </w:rPr>
      </w:pPr>
      <w:r>
        <w:rPr>
          <w:noProof/>
          <w:color w:val="00B0B9" w:themeColor="text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46CA08" wp14:editId="59FE6627">
                <wp:simplePos x="0" y="0"/>
                <wp:positionH relativeFrom="column">
                  <wp:posOffset>4667250</wp:posOffset>
                </wp:positionH>
                <wp:positionV relativeFrom="paragraph">
                  <wp:posOffset>222885</wp:posOffset>
                </wp:positionV>
                <wp:extent cx="2647335" cy="4535424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335" cy="4535424"/>
                        </a:xfrm>
                        <a:custGeom>
                          <a:avLst/>
                          <a:gdLst>
                            <a:gd name="connsiteX0" fmla="*/ 0 w 2647315"/>
                            <a:gd name="connsiteY0" fmla="*/ 0 h 4534535"/>
                            <a:gd name="connsiteX1" fmla="*/ 2647315 w 2647315"/>
                            <a:gd name="connsiteY1" fmla="*/ 0 h 4534535"/>
                            <a:gd name="connsiteX2" fmla="*/ 2647315 w 2647315"/>
                            <a:gd name="connsiteY2" fmla="*/ 4534535 h 4534535"/>
                            <a:gd name="connsiteX3" fmla="*/ 0 w 2647315"/>
                            <a:gd name="connsiteY3" fmla="*/ 4534535 h 4534535"/>
                            <a:gd name="connsiteX4" fmla="*/ 0 w 2647315"/>
                            <a:gd name="connsiteY4" fmla="*/ 0 h 4534535"/>
                            <a:gd name="connsiteX0" fmla="*/ 0 w 2647315"/>
                            <a:gd name="connsiteY0" fmla="*/ 0 h 4534535"/>
                            <a:gd name="connsiteX1" fmla="*/ 2647315 w 2647315"/>
                            <a:gd name="connsiteY1" fmla="*/ 0 h 4534535"/>
                            <a:gd name="connsiteX2" fmla="*/ 2647315 w 2647315"/>
                            <a:gd name="connsiteY2" fmla="*/ 4534535 h 4534535"/>
                            <a:gd name="connsiteX3" fmla="*/ 0 w 2647315"/>
                            <a:gd name="connsiteY3" fmla="*/ 2749981 h 4534535"/>
                            <a:gd name="connsiteX4" fmla="*/ 0 w 2647315"/>
                            <a:gd name="connsiteY4" fmla="*/ 0 h 4534535"/>
                            <a:gd name="connsiteX0" fmla="*/ 0 w 2647315"/>
                            <a:gd name="connsiteY0" fmla="*/ 0 h 4534535"/>
                            <a:gd name="connsiteX1" fmla="*/ 2647315 w 2647315"/>
                            <a:gd name="connsiteY1" fmla="*/ 0 h 4534535"/>
                            <a:gd name="connsiteX2" fmla="*/ 2647315 w 2647315"/>
                            <a:gd name="connsiteY2" fmla="*/ 4534535 h 4534535"/>
                            <a:gd name="connsiteX3" fmla="*/ 0 w 2647315"/>
                            <a:gd name="connsiteY3" fmla="*/ 2882716 h 4534535"/>
                            <a:gd name="connsiteX4" fmla="*/ 0 w 2647315"/>
                            <a:gd name="connsiteY4" fmla="*/ 0 h 45345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47315" h="4534535">
                              <a:moveTo>
                                <a:pt x="0" y="0"/>
                              </a:moveTo>
                              <a:lnTo>
                                <a:pt x="2647315" y="0"/>
                              </a:lnTo>
                              <a:lnTo>
                                <a:pt x="2647315" y="4534535"/>
                              </a:lnTo>
                              <a:lnTo>
                                <a:pt x="0" y="28827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1C8D0" id="Rectangle 4" o:spid="_x0000_s1026" style="position:absolute;margin-left:367.5pt;margin-top:17.55pt;width:208.45pt;height:357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47315,453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" path="m,l2647315,r,4534535l,2882716,,xe" fillcolor="#00b0b9 [3215]" stroked="f" strokeweight="1pt">
                <v:stroke joinstyle="miter"/>
                <v:path arrowok="t" o:connecttype="custom" o:connectlocs="0,0;2647335,0;2647335,4535424;0,2883281;0,0" o:connectangles="0,0,0,0,0"/>
              </v:shape>
            </w:pict>
          </mc:Fallback>
        </mc:AlternateContent>
      </w:r>
      <w:r w:rsidR="0059065D" w:rsidRPr="0059065D">
        <w:rPr>
          <w:color w:val="00B0B9" w:themeColor="text2"/>
        </w:rPr>
        <w:t>How do I use Zendesk?</w:t>
      </w:r>
    </w:p>
    <w:p w14:paraId="2083BCC2" w14:textId="475EF4A4" w:rsidR="0059065D" w:rsidRDefault="0059065D" w:rsidP="0059065D">
      <w:pPr>
        <w:spacing w:after="0"/>
      </w:pPr>
    </w:p>
    <w:p w14:paraId="127B141B" w14:textId="75A16C06" w:rsidR="00F70B26" w:rsidRDefault="00F70B26" w:rsidP="0059065D">
      <w:pPr>
        <w:spacing w:line="276" w:lineRule="auto"/>
        <w:ind w:right="3744"/>
      </w:pPr>
      <w:r>
        <w:t xml:space="preserve">On or after the launch day, you will have </w:t>
      </w:r>
      <w:r w:rsidR="009706FA">
        <w:t>3</w:t>
      </w:r>
      <w:r>
        <w:t xml:space="preserve"> options. </w:t>
      </w:r>
    </w:p>
    <w:p w14:paraId="7E7678AC" w14:textId="2D4C98AC" w:rsidR="00F70B26" w:rsidRDefault="00F70B26" w:rsidP="0059065D">
      <w:pPr>
        <w:spacing w:line="276" w:lineRule="auto"/>
        <w:ind w:right="3744"/>
      </w:pPr>
      <w:r>
        <w:t>Option 1: If you use one of the other brand products in this Zendesk solution, like Freestone, Careers, Crowd</w:t>
      </w:r>
      <w:r w:rsidR="004F7C4C">
        <w:t xml:space="preserve"> </w:t>
      </w:r>
      <w:r>
        <w:t>Wisdom</w:t>
      </w:r>
      <w:r w:rsidR="001345D5">
        <w:t>, Nucleus,</w:t>
      </w:r>
      <w:r>
        <w:t xml:space="preserve"> or </w:t>
      </w:r>
      <w:proofErr w:type="spellStart"/>
      <w:r>
        <w:t>Pathable</w:t>
      </w:r>
      <w:proofErr w:type="spellEnd"/>
      <w:r>
        <w:t xml:space="preserve">, you likely already have login credentials. In this case you will simply be able to login. </w:t>
      </w:r>
    </w:p>
    <w:p w14:paraId="0BAF1935" w14:textId="1DE1736C" w:rsidR="00F70B26" w:rsidRDefault="00F70B26" w:rsidP="0059065D">
      <w:pPr>
        <w:spacing w:line="276" w:lineRule="auto"/>
        <w:ind w:right="3744"/>
      </w:pPr>
      <w:r>
        <w:t xml:space="preserve">Option 2: Go to </w:t>
      </w:r>
      <w:hyperlink r:id="rId8" w:history="1">
        <w:r w:rsidR="003678FF" w:rsidRPr="003678FF">
          <w:rPr>
            <w:rStyle w:val="Hyperlink"/>
          </w:rPr>
          <w:t>nfesupport.zendesk.com</w:t>
        </w:r>
      </w:hyperlink>
      <w:r w:rsidR="003678FF">
        <w:t xml:space="preserve"> </w:t>
      </w:r>
      <w:r>
        <w:t>and follow the ‘Forgot My Password</w:t>
      </w:r>
      <w:r w:rsidR="004F7C4C">
        <w:t>’</w:t>
      </w:r>
      <w:r>
        <w:t xml:space="preserve"> guide</w:t>
      </w:r>
      <w:r w:rsidR="00D82F8E">
        <w:t>,</w:t>
      </w:r>
      <w:r>
        <w:t xml:space="preserve"> below the </w:t>
      </w:r>
      <w:r w:rsidR="00E477CC">
        <w:t>credential</w:t>
      </w:r>
      <w:r>
        <w:t xml:space="preserve"> input</w:t>
      </w:r>
      <w:r w:rsidR="00D82F8E">
        <w:t>s</w:t>
      </w:r>
      <w:r>
        <w:t xml:space="preserve">. This will send you an email to create your new password and allow you to login. </w:t>
      </w:r>
    </w:p>
    <w:p w14:paraId="12C6C07C" w14:textId="6DD31C00" w:rsidR="001C10BD" w:rsidRDefault="001C10BD" w:rsidP="0059065D">
      <w:pPr>
        <w:pStyle w:val="Heading1"/>
        <w:spacing w:before="360"/>
        <w:ind w:right="4176"/>
        <w:rPr>
          <w:rFonts w:eastAsia="Calibri" w:cs="Calibri"/>
          <w:color w:val="000000"/>
          <w:sz w:val="22"/>
          <w:szCs w:val="24"/>
        </w:rPr>
      </w:pPr>
      <w:r w:rsidRPr="001C10BD">
        <w:rPr>
          <w:rFonts w:eastAsia="Calibri" w:cs="Calibri"/>
          <w:color w:val="000000"/>
          <w:sz w:val="22"/>
          <w:szCs w:val="24"/>
        </w:rPr>
        <w:t>Option 3: If you aren’t sure, simply email us and we will provide instructions for logging in. You can email us at </w:t>
      </w:r>
      <w:hyperlink r:id="rId9" w:tgtFrame="_blank" w:tooltip="mailto:support@nfesupport.zendesk.com" w:history="1">
        <w:r w:rsidRPr="001C10BD">
          <w:rPr>
            <w:rStyle w:val="Hyperlink"/>
            <w:rFonts w:eastAsia="Calibri" w:cs="Calibri"/>
            <w:sz w:val="22"/>
            <w:szCs w:val="24"/>
          </w:rPr>
          <w:t>support@nfesupport.zendesk.com</w:t>
        </w:r>
      </w:hyperlink>
      <w:r>
        <w:rPr>
          <w:rFonts w:eastAsia="Calibri" w:cs="Calibri"/>
          <w:color w:val="000000"/>
          <w:sz w:val="22"/>
          <w:szCs w:val="24"/>
        </w:rPr>
        <w:t>.</w:t>
      </w:r>
    </w:p>
    <w:p w14:paraId="0F01AF38" w14:textId="7F73A67B" w:rsidR="0059065D" w:rsidRPr="0059065D" w:rsidRDefault="009706FA" w:rsidP="0059065D">
      <w:pPr>
        <w:pStyle w:val="Heading1"/>
        <w:spacing w:before="360"/>
        <w:ind w:right="4176"/>
        <w:rPr>
          <w:color w:val="00B0B9" w:themeColor="text2"/>
        </w:rPr>
      </w:pPr>
      <w:r>
        <w:rPr>
          <w:color w:val="00B0B9" w:themeColor="text2"/>
        </w:rPr>
        <w:t>How do I find my previously submitted tickets</w:t>
      </w:r>
      <w:r w:rsidR="0059065D" w:rsidRPr="0059065D">
        <w:rPr>
          <w:color w:val="00B0B9" w:themeColor="text2"/>
        </w:rPr>
        <w:t>?</w:t>
      </w:r>
    </w:p>
    <w:p w14:paraId="4EABA7BF" w14:textId="3DC266FB" w:rsidR="0059065D" w:rsidRDefault="0059065D" w:rsidP="0059065D">
      <w:pPr>
        <w:spacing w:after="0"/>
      </w:pPr>
    </w:p>
    <w:p w14:paraId="121258E3" w14:textId="403F99DB" w:rsidR="009706FA" w:rsidRDefault="009706FA" w:rsidP="009706FA">
      <w:pPr>
        <w:spacing w:line="276" w:lineRule="auto"/>
        <w:ind w:right="3744"/>
        <w:rPr>
          <w:rStyle w:val="Hyperlink"/>
          <w:color w:val="auto"/>
          <w:u w:val="none"/>
        </w:rPr>
      </w:pPr>
      <w:r>
        <w:t xml:space="preserve">We have created a clean submitted tickets </w:t>
      </w:r>
      <w:r w:rsidR="0075035C">
        <w:t>navigation,</w:t>
      </w:r>
      <w:r>
        <w:t xml:space="preserve"> </w:t>
      </w:r>
      <w:r w:rsidR="00795EF4">
        <w:t xml:space="preserve">so you are easily able to </w:t>
      </w:r>
      <w:r>
        <w:t xml:space="preserve">access </w:t>
      </w:r>
      <w:r w:rsidR="00BB7293">
        <w:t>all</w:t>
      </w:r>
      <w:r>
        <w:t xml:space="preserve"> your tickets through this link, </w:t>
      </w:r>
      <w:hyperlink r:id="rId10" w:history="1">
        <w:r>
          <w:rPr>
            <w:rStyle w:val="Hyperlink"/>
          </w:rPr>
          <w:t xml:space="preserve">Requests – </w:t>
        </w:r>
        <w:proofErr w:type="spellStart"/>
        <w:r>
          <w:rPr>
            <w:rStyle w:val="Hyperlink"/>
          </w:rPr>
          <w:t>NetForum</w:t>
        </w:r>
        <w:proofErr w:type="spellEnd"/>
        <w:r>
          <w:rPr>
            <w:rStyle w:val="Hyperlink"/>
          </w:rPr>
          <w:t xml:space="preserve"> Enterprise Support (zendesk.com)</w:t>
        </w:r>
      </w:hyperlink>
      <w:r w:rsidR="00795EF4" w:rsidRPr="001C0077">
        <w:rPr>
          <w:rStyle w:val="Hyperlink"/>
          <w:color w:val="auto"/>
          <w:u w:val="none"/>
        </w:rPr>
        <w:t>.</w:t>
      </w:r>
    </w:p>
    <w:p w14:paraId="2C4FB452" w14:textId="6C0F0F57" w:rsidR="002F4ED5" w:rsidRDefault="00A254C6" w:rsidP="00A254C6">
      <w:pPr>
        <w:tabs>
          <w:tab w:val="center" w:pos="2276"/>
          <w:tab w:val="right" w:pos="10730"/>
        </w:tabs>
        <w:spacing w:after="0"/>
        <w:rPr>
          <w:rFonts w:ascii="Segoe UI" w:eastAsia="Segoe UI" w:hAnsi="Segoe UI" w:cs="Segoe UI"/>
          <w:color w:val="2E3235"/>
        </w:rPr>
      </w:pPr>
      <w:r>
        <w:rPr>
          <w:color w:val="0C0C0C"/>
          <w:szCs w:val="22"/>
        </w:rPr>
        <w:t>More info on that below!</w:t>
      </w:r>
    </w:p>
    <w:p w14:paraId="1AB4F6E6" w14:textId="77777777" w:rsidR="002F4ED5" w:rsidRDefault="002F4ED5" w:rsidP="002F4ED5">
      <w:pPr>
        <w:tabs>
          <w:tab w:val="center" w:pos="2276"/>
          <w:tab w:val="right" w:pos="10730"/>
        </w:tabs>
        <w:spacing w:after="0"/>
        <w:ind w:left="-144"/>
        <w:rPr>
          <w:rFonts w:ascii="Segoe UI" w:eastAsia="Segoe UI" w:hAnsi="Segoe UI" w:cs="Segoe UI"/>
          <w:color w:val="2E3235"/>
        </w:rPr>
      </w:pPr>
    </w:p>
    <w:p w14:paraId="0B85D696" w14:textId="5B27B762" w:rsidR="00295DD3" w:rsidRDefault="007A2CBE" w:rsidP="00295DD3">
      <w:pPr>
        <w:pStyle w:val="Heading1"/>
        <w:spacing w:before="360"/>
        <w:rPr>
          <w:color w:val="00B0B9" w:themeColor="accent2"/>
        </w:rPr>
      </w:pPr>
      <w:r>
        <w:rPr>
          <w:rFonts w:ascii="Roboto" w:hAnsi="Roboto"/>
          <w:noProof/>
          <w:color w:val="00B0B9" w:themeColor="text2"/>
          <w:sz w:val="56"/>
        </w:rPr>
        <w:lastRenderedPageBreak/>
        <w:drawing>
          <wp:anchor distT="0" distB="0" distL="114300" distR="114300" simplePos="0" relativeHeight="251666432" behindDoc="1" locked="0" layoutInCell="1" allowOverlap="1" wp14:anchorId="1DB3093D" wp14:editId="0E5BA6D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481619" cy="548747"/>
            <wp:effectExtent l="0" t="0" r="4445" b="0"/>
            <wp:wrapNone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619" cy="548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FA1B0" w14:textId="6D1D1D70" w:rsidR="00295DD3" w:rsidRPr="00295DD3" w:rsidRDefault="00295DD3" w:rsidP="007A2CBE">
      <w:pPr>
        <w:pStyle w:val="Heading1"/>
        <w:spacing w:before="840"/>
        <w:rPr>
          <w:color w:val="00B0B9" w:themeColor="accent2"/>
        </w:rPr>
      </w:pPr>
      <w:r w:rsidRPr="00295DD3">
        <w:rPr>
          <w:color w:val="00B0B9" w:themeColor="accent2"/>
        </w:rPr>
        <w:t>Is there a help desk that comes with Zendesk?</w:t>
      </w:r>
    </w:p>
    <w:p w14:paraId="17AA9B6E" w14:textId="77777777" w:rsidR="00295DD3" w:rsidRDefault="00295DD3" w:rsidP="00295DD3">
      <w:pPr>
        <w:spacing w:after="0"/>
      </w:pPr>
    </w:p>
    <w:p w14:paraId="3C4590D3" w14:textId="0EF417D2" w:rsidR="00295DD3" w:rsidRDefault="00295DD3" w:rsidP="00295DD3">
      <w:pPr>
        <w:ind w:left="15"/>
      </w:pPr>
      <w:r w:rsidRPr="00295DD3">
        <w:t xml:space="preserve">Yes! The help desk can be accessed here: </w:t>
      </w:r>
      <w:hyperlink r:id="rId11" w:history="1">
        <w:r w:rsidR="003678FF" w:rsidRPr="003678FF">
          <w:rPr>
            <w:rStyle w:val="Hyperlink"/>
          </w:rPr>
          <w:t>nfesupport.zendesk.com</w:t>
        </w:r>
      </w:hyperlink>
      <w:r>
        <w:t>.</w:t>
      </w:r>
      <w:r w:rsidR="003678FF">
        <w:t xml:space="preserve"> We will be working on consolidating the various </w:t>
      </w:r>
      <w:proofErr w:type="spellStart"/>
      <w:r w:rsidR="007A238F">
        <w:t>Net</w:t>
      </w:r>
      <w:r w:rsidR="00795EF4">
        <w:t>F</w:t>
      </w:r>
      <w:r w:rsidR="007A238F">
        <w:t>orum</w:t>
      </w:r>
      <w:proofErr w:type="spellEnd"/>
      <w:r w:rsidR="007A238F">
        <w:t xml:space="preserve"> </w:t>
      </w:r>
      <w:r w:rsidR="003678FF">
        <w:t>knowledgebases we have</w:t>
      </w:r>
      <w:r w:rsidR="007A238F">
        <w:t xml:space="preserve">, </w:t>
      </w:r>
      <w:r w:rsidR="003678FF">
        <w:t>over the next several months. Keep an eye out for that documentation as it gets added!</w:t>
      </w:r>
    </w:p>
    <w:p w14:paraId="2D43D721" w14:textId="62FF6AE1" w:rsidR="00295DD3" w:rsidRDefault="00295DD3" w:rsidP="00295DD3">
      <w:pPr>
        <w:ind w:left="15"/>
      </w:pPr>
      <w:r w:rsidRPr="00295DD3">
        <w:t>From this page, you can send in a ticket</w:t>
      </w:r>
      <w:r w:rsidR="003678FF">
        <w:t xml:space="preserve"> or navigate to another area of the site</w:t>
      </w:r>
      <w:r w:rsidRPr="00295DD3">
        <w:t xml:space="preserve"> by selecting one of the</w:t>
      </w:r>
      <w:r w:rsidR="003678FF">
        <w:t xml:space="preserve"> buttons</w:t>
      </w:r>
      <w:r w:rsidRPr="00295DD3">
        <w:t>. You can also browse tickets you or someone else from your organization have submitted by selecting My Tickets.</w:t>
      </w:r>
    </w:p>
    <w:p w14:paraId="1E67A8B3" w14:textId="654D46DA" w:rsidR="00295DD3" w:rsidRDefault="00295DD3" w:rsidP="00295DD3">
      <w:pPr>
        <w:spacing w:after="13"/>
      </w:pPr>
      <w:r w:rsidRPr="00295DD3">
        <w:t>Please note</w:t>
      </w:r>
      <w:r w:rsidR="003678FF">
        <w:t>, if you need assistance with navigating the site</w:t>
      </w:r>
      <w:r w:rsidR="007A238F">
        <w:t xml:space="preserve"> or logging in, </w:t>
      </w:r>
      <w:r w:rsidR="00795EF4">
        <w:t>send us an email</w:t>
      </w:r>
      <w:r w:rsidR="003678FF">
        <w:t xml:space="preserve"> at </w:t>
      </w:r>
      <w:hyperlink r:id="rId12" w:history="1">
        <w:r w:rsidR="003678FF" w:rsidRPr="003E5C0C">
          <w:rPr>
            <w:rStyle w:val="Hyperlink"/>
          </w:rPr>
          <w:t>support@nfesupport.zendesk.com</w:t>
        </w:r>
      </w:hyperlink>
      <w:r w:rsidR="003678FF">
        <w:t xml:space="preserve">. </w:t>
      </w:r>
    </w:p>
    <w:p w14:paraId="22CDCF3C" w14:textId="4C9400F8" w:rsidR="00295DD3" w:rsidRDefault="00295DD3" w:rsidP="00295DD3">
      <w:pPr>
        <w:spacing w:after="13"/>
      </w:pPr>
    </w:p>
    <w:p w14:paraId="556304C5" w14:textId="67CFAA80" w:rsidR="00410E14" w:rsidRDefault="003678FF" w:rsidP="003678FF">
      <w:pPr>
        <w:spacing w:after="0"/>
        <w:rPr>
          <w:rFonts w:ascii="Segoe UI" w:eastAsia="Segoe UI" w:hAnsi="Segoe UI" w:cs="Segoe UI"/>
          <w:color w:val="0C0C0C"/>
        </w:rPr>
      </w:pPr>
      <w:r>
        <w:rPr>
          <w:i/>
          <w:iCs/>
        </w:rPr>
        <w:t>We hope you are as excited about this upgrade as we are! More to come as we continue to evolve!</w:t>
      </w:r>
      <w:r w:rsidR="003937E2">
        <w:rPr>
          <w:rFonts w:ascii="Segoe UI" w:eastAsia="Segoe UI" w:hAnsi="Segoe UI" w:cs="Segoe UI"/>
          <w:color w:val="0C0C0C"/>
        </w:rPr>
        <w:t xml:space="preserve"> </w:t>
      </w:r>
    </w:p>
    <w:p w14:paraId="08E426D9" w14:textId="26C3FE7C" w:rsidR="00D9700F" w:rsidRDefault="00D9700F" w:rsidP="00B119A1">
      <w:pPr>
        <w:spacing w:after="0"/>
      </w:pPr>
    </w:p>
    <w:sectPr w:rsidR="00D9700F" w:rsidSect="002F4ED5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altName w:val="Arial"/>
    <w:charset w:val="00"/>
    <w:family w:val="auto"/>
    <w:pitch w:val="variable"/>
    <w:sig w:usb0="E00002FF" w:usb1="5000205B" w:usb2="00000020" w:usb3="00000000" w:csb0="0000019F" w:csb1="00000000"/>
    <w:embedRegular r:id="rId1" w:fontKey="{6739BC10-8178-481F-85AD-35C039111DD0}"/>
    <w:embedItalic r:id="rId2" w:fontKey="{E5BB3C6F-7956-41E7-9B22-D8DE5A3E675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A22E6F9-8345-4F4F-8EFE-B38C56C7ABB7}"/>
    <w:embedItalic r:id="rId4" w:fontKey="{FC76A21E-A150-4140-8051-E56B76A28E48}"/>
  </w:font>
  <w:font w:name="Segoe UI Symbol">
    <w:altName w:val="Segoe UI"/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F571582E-32D7-4B70-B95E-1752034F1C27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6" w:fontKey="{A8469368-16D4-43B9-98E4-F1C4CBFDAC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293FE17-BDAF-4AAB-A0AB-D6AD8DE373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7204F7"/>
    <w:multiLevelType w:val="hybridMultilevel"/>
    <w:tmpl w:val="6D40B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E14"/>
    <w:rsid w:val="001345D5"/>
    <w:rsid w:val="001C0077"/>
    <w:rsid w:val="001C10BD"/>
    <w:rsid w:val="002000EC"/>
    <w:rsid w:val="00295DD3"/>
    <w:rsid w:val="002F4ED5"/>
    <w:rsid w:val="003678FF"/>
    <w:rsid w:val="003937E2"/>
    <w:rsid w:val="00410E14"/>
    <w:rsid w:val="004D0BF9"/>
    <w:rsid w:val="004F7C4C"/>
    <w:rsid w:val="0059065D"/>
    <w:rsid w:val="00642615"/>
    <w:rsid w:val="007332DD"/>
    <w:rsid w:val="0075035C"/>
    <w:rsid w:val="00795EF4"/>
    <w:rsid w:val="007A238F"/>
    <w:rsid w:val="007A2CBE"/>
    <w:rsid w:val="00831AD6"/>
    <w:rsid w:val="00881942"/>
    <w:rsid w:val="009706FA"/>
    <w:rsid w:val="00A254C6"/>
    <w:rsid w:val="00A854B2"/>
    <w:rsid w:val="00AC5092"/>
    <w:rsid w:val="00B119A1"/>
    <w:rsid w:val="00BB7293"/>
    <w:rsid w:val="00C3227B"/>
    <w:rsid w:val="00C64A2D"/>
    <w:rsid w:val="00D7237E"/>
    <w:rsid w:val="00D82F8E"/>
    <w:rsid w:val="00D9700F"/>
    <w:rsid w:val="00E477CC"/>
    <w:rsid w:val="00E543D5"/>
    <w:rsid w:val="00EE2DB3"/>
    <w:rsid w:val="00F70B26"/>
    <w:rsid w:val="00F93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D3D44"/>
  <w15:docId w15:val="{FD630ABF-1B24-9B49-B83D-5491A26F1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2DD"/>
    <w:pPr>
      <w:spacing w:after="160" w:line="259" w:lineRule="auto"/>
    </w:pPr>
    <w:rPr>
      <w:rFonts w:ascii="Roboto Light" w:eastAsia="Calibri" w:hAnsi="Roboto Light" w:cs="Calibri"/>
      <w:color w:val="000000"/>
      <w:sz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332DD"/>
    <w:pPr>
      <w:keepNext/>
      <w:keepLines/>
      <w:spacing w:before="240" w:after="0"/>
      <w:outlineLvl w:val="0"/>
    </w:pPr>
    <w:rPr>
      <w:rFonts w:eastAsiaTheme="majorEastAsia" w:cstheme="majorBidi"/>
      <w:color w:val="40C5C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4E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0C5C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32DD"/>
    <w:rPr>
      <w:rFonts w:ascii="Roboto Light" w:eastAsiaTheme="majorEastAsia" w:hAnsi="Roboto Light" w:cstheme="majorBidi"/>
      <w:color w:val="40C5CB" w:themeColor="accent1" w:themeShade="BF"/>
      <w:sz w:val="32"/>
      <w:szCs w:val="32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2F4ED5"/>
    <w:rPr>
      <w:rFonts w:asciiTheme="majorHAnsi" w:eastAsiaTheme="majorEastAsia" w:hAnsiTheme="majorHAnsi" w:cstheme="majorBidi"/>
      <w:color w:val="40C5CB" w:themeColor="accent1" w:themeShade="BF"/>
      <w:sz w:val="26"/>
      <w:szCs w:val="26"/>
      <w:lang w:bidi="en-US"/>
    </w:rPr>
  </w:style>
  <w:style w:type="paragraph" w:customStyle="1" w:styleId="Default">
    <w:name w:val="Default"/>
    <w:rsid w:val="007332DD"/>
    <w:pPr>
      <w:autoSpaceDE w:val="0"/>
      <w:autoSpaceDN w:val="0"/>
      <w:adjustRightInd w:val="0"/>
    </w:pPr>
    <w:rPr>
      <w:rFonts w:ascii="Segoe UI Symbol" w:hAnsi="Segoe UI Symbol" w:cs="Segoe UI Symbol"/>
      <w:color w:val="000000"/>
    </w:rPr>
  </w:style>
  <w:style w:type="paragraph" w:styleId="NoSpacing">
    <w:name w:val="No Spacing"/>
    <w:uiPriority w:val="1"/>
    <w:qFormat/>
    <w:rsid w:val="007332DD"/>
    <w:rPr>
      <w:rFonts w:ascii="Roboto Light" w:eastAsia="Calibri" w:hAnsi="Roboto Light" w:cs="Calibri"/>
      <w:color w:val="000000"/>
      <w:sz w:val="22"/>
      <w:lang w:bidi="en-US"/>
    </w:rPr>
  </w:style>
  <w:style w:type="character" w:styleId="Hyperlink">
    <w:name w:val="Hyperlink"/>
    <w:basedOn w:val="DefaultParagraphFont"/>
    <w:uiPriority w:val="99"/>
    <w:unhideWhenUsed/>
    <w:rsid w:val="0059065D"/>
    <w:rPr>
      <w:color w:val="008C9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06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678FF"/>
    <w:rPr>
      <w:color w:val="88DBDF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723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46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jdunb\AppData\Local\Temp\Temp1_2202-Freestone-Zendesk-FAQ-1.0.zip\nfesupport.zendesk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support@nfesupport.zendesk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hyperlink" Target="file:///C:\Users\jdunb\AppData\Local\Temp\Temp1_2202-Freestone-Zendesk-FAQ-1.0.zip\nfesupport.zendesk.com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nfesupport.zendesk.com/hc/en-us/request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upport@nfesupport.zendesk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Community Brands">
  <a:themeElements>
    <a:clrScheme name="Community Brands">
      <a:dk1>
        <a:srgbClr val="333F48"/>
      </a:dk1>
      <a:lt1>
        <a:srgbClr val="FFFFFF"/>
      </a:lt1>
      <a:dk2>
        <a:srgbClr val="00B0B9"/>
      </a:dk2>
      <a:lt2>
        <a:srgbClr val="E4E4E4"/>
      </a:lt2>
      <a:accent1>
        <a:srgbClr val="88DBDF"/>
      </a:accent1>
      <a:accent2>
        <a:srgbClr val="00B0B9"/>
      </a:accent2>
      <a:accent3>
        <a:srgbClr val="008C95"/>
      </a:accent3>
      <a:accent4>
        <a:srgbClr val="F1B434"/>
      </a:accent4>
      <a:accent5>
        <a:srgbClr val="ED8B00"/>
      </a:accent5>
      <a:accent6>
        <a:srgbClr val="CF7F00"/>
      </a:accent6>
      <a:hlink>
        <a:srgbClr val="008C95"/>
      </a:hlink>
      <a:folHlink>
        <a:srgbClr val="88DBD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ommunity Brands" id="{9B44DDCA-862C-254A-B9F6-BD0EE2E0CF63}" vid="{6902BB58-7387-6249-B275-1F04D9A6EBD5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 Kuznetsov</dc:creator>
  <cp:keywords/>
  <dc:description/>
  <cp:lastModifiedBy>Jay Dunbar</cp:lastModifiedBy>
  <cp:revision>24</cp:revision>
  <dcterms:created xsi:type="dcterms:W3CDTF">2022-02-25T16:05:00Z</dcterms:created>
  <dcterms:modified xsi:type="dcterms:W3CDTF">2022-02-25T17:36:00Z</dcterms:modified>
  <cp:category/>
</cp:coreProperties>
</file>